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3ACBFBAB" w:rsidR="007B5C80" w:rsidRDefault="0003060E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42880" behindDoc="1" locked="0" layoutInCell="1" allowOverlap="1" wp14:anchorId="0610709C" wp14:editId="7E7B1930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44335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430" cy="94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72576" behindDoc="1" locked="0" layoutInCell="1" allowOverlap="1" wp14:anchorId="01037EEE" wp14:editId="46C04A2D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665170E7" w:rsidR="0052017A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99F3CE1" wp14:editId="40C2EE56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BB6BE" id="Rectangle à coins arrondis 3" o:spid="_x0000_s1026" style="position:absolute;margin-left:0;margin-top:25.35pt;width:452.4pt;height:582.1pt;z-index:-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FF6AF9">
        <w:rPr>
          <w:rFonts w:ascii="Century Gothic" w:hAnsi="Century Gothic"/>
          <w:b/>
          <w:sz w:val="36"/>
          <w:u w:val="single"/>
        </w:rPr>
        <w:t xml:space="preserve"> </w:t>
      </w:r>
      <w:r w:rsidR="0053617B">
        <w:rPr>
          <w:rFonts w:ascii="Century Gothic" w:hAnsi="Century Gothic"/>
          <w:b/>
          <w:sz w:val="36"/>
          <w:u w:val="single"/>
        </w:rPr>
        <w:t>4</w:t>
      </w:r>
      <w:r w:rsidR="00C70269" w:rsidRPr="00C70269">
        <w:rPr>
          <w:rFonts w:ascii="Century Gothic" w:hAnsi="Century Gothic"/>
          <w:b/>
          <w:sz w:val="36"/>
          <w:u w:val="single"/>
          <w:vertAlign w:val="superscript"/>
        </w:rPr>
        <w:t>e</w: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année</w:t>
      </w:r>
      <w:r w:rsidR="0052017A">
        <w:rPr>
          <w:rFonts w:ascii="Century Gothic" w:hAnsi="Century Gothic"/>
          <w:b/>
          <w:sz w:val="36"/>
          <w:u w:val="single"/>
        </w:rPr>
        <w:t xml:space="preserve"> – 20</w:t>
      </w:r>
      <w:r w:rsidR="007A7661">
        <w:rPr>
          <w:rFonts w:ascii="Century Gothic" w:hAnsi="Century Gothic"/>
          <w:b/>
          <w:sz w:val="36"/>
          <w:u w:val="single"/>
        </w:rPr>
        <w:t>25</w:t>
      </w:r>
      <w:r w:rsidR="0052017A">
        <w:rPr>
          <w:rFonts w:ascii="Century Gothic" w:hAnsi="Century Gothic"/>
          <w:b/>
          <w:sz w:val="36"/>
          <w:u w:val="single"/>
        </w:rPr>
        <w:t>-202</w:t>
      </w:r>
      <w:r w:rsidR="007A7661">
        <w:rPr>
          <w:rFonts w:ascii="Century Gothic" w:hAnsi="Century Gothic"/>
          <w:b/>
          <w:sz w:val="36"/>
          <w:u w:val="single"/>
        </w:rPr>
        <w:t>6</w:t>
      </w:r>
    </w:p>
    <w:p w14:paraId="7CE3C4D1" w14:textId="0CF93B6C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 w:cs="Comic Sans MS"/>
          <w:sz w:val="26"/>
          <w:szCs w:val="26"/>
          <w:lang w:val="fr-FR"/>
        </w:rPr>
        <w:t>1 t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aille-crayons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avec réservoir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49027E1C" w14:textId="0FA85BC1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ire de ciseaux à bouts pointus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606F77C" w14:textId="71804C8F" w:rsidR="00C70269" w:rsidRPr="0053617B" w:rsidRDefault="007B5C80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règle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rigide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de </w:t>
      </w:r>
      <w:r w:rsidR="00C70269" w:rsidRPr="0059153C">
        <w:rPr>
          <w:rFonts w:ascii="Century Gothic" w:hAnsi="Century Gothic" w:cs="Comic Sans MS"/>
          <w:b/>
          <w:bCs/>
          <w:sz w:val="26"/>
          <w:szCs w:val="26"/>
          <w:lang w:val="fr-FR"/>
        </w:rPr>
        <w:t>30 cm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(pas de mesure anglaise)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4D6781E8" w14:textId="6C1F646B" w:rsidR="00FF6AF9" w:rsidRPr="0057202D" w:rsidRDefault="00B46A6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stylo</w:t>
      </w:r>
      <w:r w:rsidR="00FF6AF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rouge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46F3A7F" w14:textId="2A8140E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12</w:t>
      </w:r>
      <w:r w:rsidR="007B5C80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crayons de plomb </w:t>
      </w:r>
      <w:r w:rsidR="00C70269" w:rsidRPr="0057202D">
        <w:rPr>
          <w:rFonts w:ascii="Century Gothic" w:hAnsi="Century Gothic" w:cs="Comic Sans MS"/>
          <w:b/>
          <w:bCs/>
          <w:sz w:val="26"/>
          <w:szCs w:val="26"/>
          <w:u w:val="single"/>
          <w:lang w:val="fr-FR"/>
        </w:rPr>
        <w:t>HB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de bonne qualité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A240116" w14:textId="4BEE61E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boîte de 24 crayons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 xml:space="preserve"> à colorier en bois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024A9904" w14:textId="71B0E23F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paquet de crayons feutres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02DCD0C6" w14:textId="6FEE820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4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crayons surligneurs (1 jaune, 1 vert, 1 rose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et 1 bleu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5A6948A8" w14:textId="77777777" w:rsidR="003C526C" w:rsidRDefault="00AE6393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3B446B" wp14:editId="1A9FDAE5">
                <wp:simplePos x="0" y="0"/>
                <wp:positionH relativeFrom="column">
                  <wp:posOffset>3858986</wp:posOffset>
                </wp:positionH>
                <wp:positionV relativeFrom="paragraph">
                  <wp:posOffset>66947</wp:posOffset>
                </wp:positionV>
                <wp:extent cx="2274025" cy="2460172"/>
                <wp:effectExtent l="0" t="0" r="12065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25" cy="24601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DFF7B" id="Rectangle à coins arrondis 2" o:spid="_x0000_s1026" style="position:absolute;margin-left:303.85pt;margin-top:5.25pt;width:179.05pt;height:1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" fillcolor="white [3212]" strokecolor="white [3212]" strokeweight="1pt">
                <v:stroke joinstyle="miter"/>
              </v:roundrect>
            </w:pict>
          </mc:Fallback>
        </mc:AlternateContent>
      </w:r>
      <w:r w:rsidR="0053617B">
        <w:rPr>
          <w:rFonts w:ascii="Century Gothic" w:hAnsi="Century Gothic"/>
          <w:sz w:val="26"/>
          <w:szCs w:val="26"/>
          <w:lang w:val="fr-FR"/>
        </w:rPr>
        <w:t>3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crayons effaçables à sec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à p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ointe fine</w:t>
      </w:r>
      <w:r w:rsidR="00A86D55">
        <w:rPr>
          <w:rFonts w:ascii="Century Gothic" w:hAnsi="Century Gothic" w:cs="Comic Sans MS"/>
          <w:sz w:val="26"/>
          <w:szCs w:val="26"/>
          <w:lang w:val="fr-FR"/>
        </w:rPr>
        <w:t xml:space="preserve"> (noirs)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6C41F6C0" w14:textId="28433171" w:rsidR="00C70269" w:rsidRPr="003664AB" w:rsidRDefault="003C526C" w:rsidP="003C526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2 </w:t>
      </w:r>
      <w:r w:rsidR="000F540E">
        <w:rPr>
          <w:rFonts w:ascii="Century Gothic" w:hAnsi="Century Gothic" w:cs="Comic Sans MS"/>
          <w:sz w:val="26"/>
          <w:szCs w:val="26"/>
          <w:lang w:val="fr-FR"/>
        </w:rPr>
        <w:t>crayons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 permanents </w:t>
      </w:r>
      <w:r w:rsidR="00F40FD2">
        <w:rPr>
          <w:rFonts w:ascii="Century Gothic" w:hAnsi="Century Gothic" w:cs="Comic Sans MS"/>
          <w:sz w:val="26"/>
          <w:szCs w:val="26"/>
          <w:lang w:val="fr-FR"/>
        </w:rPr>
        <w:t xml:space="preserve">à 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pointe </w:t>
      </w:r>
      <w:r w:rsidR="00F40FD2" w:rsidRPr="003664AB">
        <w:rPr>
          <w:rFonts w:ascii="Century Gothic" w:hAnsi="Century Gothic" w:cs="Comic Sans MS"/>
          <w:sz w:val="26"/>
          <w:szCs w:val="26"/>
          <w:lang w:val="fr-FR"/>
        </w:rPr>
        <w:t>fine</w:t>
      </w:r>
      <w:r w:rsidR="00F40FD2">
        <w:rPr>
          <w:rFonts w:ascii="Century Gothic" w:hAnsi="Century Gothic" w:cs="Comic Sans MS"/>
          <w:sz w:val="26"/>
          <w:szCs w:val="26"/>
          <w:lang w:val="fr-FR"/>
        </w:rPr>
        <w:t xml:space="preserve"> (noirs)</w:t>
      </w:r>
      <w:r w:rsidR="00F40FD2" w:rsidRPr="003664AB">
        <w:rPr>
          <w:rFonts w:ascii="Century Gothic" w:hAnsi="Century Gothic" w:cs="Comic Sans MS"/>
          <w:sz w:val="26"/>
          <w:szCs w:val="26"/>
          <w:lang w:val="fr-FR"/>
        </w:rPr>
        <w:t xml:space="preserve"> ;</w:t>
      </w:r>
      <w:r w:rsidR="00095DEB" w:rsidRPr="003664AB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39A404C7" w14:textId="6F79E2B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2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gommes à effacer blanches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40A5E33E" w14:textId="55AE2074" w:rsidR="00095DEB" w:rsidRPr="003664AB" w:rsidRDefault="00FF6AF9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/>
          <w:sz w:val="26"/>
          <w:szCs w:val="26"/>
        </w:rPr>
        <w:t>6</w:t>
      </w:r>
      <w:r w:rsidR="007B5C80" w:rsidRPr="003664AB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3664AB">
        <w:rPr>
          <w:rFonts w:ascii="Century Gothic" w:hAnsi="Century Gothic" w:cs="Comic Sans MS"/>
          <w:sz w:val="26"/>
          <w:szCs w:val="26"/>
          <w:lang w:val="fr-FR"/>
        </w:rPr>
        <w:t>duo-tangs</w:t>
      </w:r>
      <w:r w:rsidR="00095DEB" w:rsidRPr="003664AB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2E42EE" w:rsidRPr="003664AB">
        <w:rPr>
          <w:rFonts w:ascii="Century Gothic" w:hAnsi="Century Gothic" w:cs="Comic Sans MS"/>
          <w:b/>
          <w:sz w:val="26"/>
          <w:szCs w:val="26"/>
          <w:lang w:val="fr-FR"/>
        </w:rPr>
        <w:t>à</w:t>
      </w:r>
      <w:r w:rsidR="007B5C80" w:rsidRPr="003664AB">
        <w:rPr>
          <w:rFonts w:ascii="Century Gothic" w:hAnsi="Century Gothic" w:cs="Comic Sans MS"/>
          <w:b/>
          <w:sz w:val="26"/>
          <w:szCs w:val="26"/>
          <w:lang w:val="fr-FR"/>
        </w:rPr>
        <w:t xml:space="preserve"> pochettes</w:t>
      </w:r>
      <w:r w:rsidR="002E42EE" w:rsidRPr="003664AB">
        <w:rPr>
          <w:rFonts w:ascii="Century Gothic" w:hAnsi="Century Gothic" w:cs="Comic Sans MS"/>
          <w:b/>
          <w:sz w:val="26"/>
          <w:szCs w:val="26"/>
          <w:lang w:val="fr-FR"/>
        </w:rPr>
        <w:t xml:space="preserve"> avec attaches </w:t>
      </w:r>
      <w:r w:rsidR="0053617B" w:rsidRPr="003664AB">
        <w:rPr>
          <w:rFonts w:ascii="Century Gothic" w:hAnsi="Century Gothic" w:cs="Comic Sans MS"/>
          <w:sz w:val="26"/>
          <w:szCs w:val="26"/>
          <w:lang w:val="fr-FR"/>
        </w:rPr>
        <w:t>;</w:t>
      </w:r>
    </w:p>
    <w:p w14:paraId="141FF4B6" w14:textId="055B6936" w:rsidR="003C526C" w:rsidRPr="003664AB" w:rsidRDefault="003C526C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>2 cartables à anneaux 1 pouce</w:t>
      </w:r>
      <w:r w:rsidR="007979C7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13154248" w14:textId="64CBF307" w:rsidR="00E021F0" w:rsidRPr="003664AB" w:rsidRDefault="00E021F0" w:rsidP="00E021F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>1 ensemble de 5 séparateurs (3 trous) pour cartables</w:t>
      </w:r>
      <w:r w:rsidR="007966C7">
        <w:rPr>
          <w:rFonts w:ascii="Century Gothic" w:hAnsi="Century Gothic" w:cs="Comic Sans MS"/>
          <w:sz w:val="26"/>
          <w:szCs w:val="26"/>
          <w:lang w:val="fr-FR"/>
        </w:rPr>
        <w:t xml:space="preserve"> (à insérer dans un cartable)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2F60726" w14:textId="42025FBC" w:rsidR="00E021F0" w:rsidRPr="003664AB" w:rsidRDefault="00E021F0" w:rsidP="00E021F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>1 paquet de feuilles mobiles (</w:t>
      </w:r>
      <w:r w:rsidR="00F2723F" w:rsidRPr="003664AB">
        <w:rPr>
          <w:rFonts w:ascii="Century Gothic" w:hAnsi="Century Gothic" w:cs="Comic Sans MS"/>
          <w:sz w:val="26"/>
          <w:szCs w:val="26"/>
          <w:lang w:val="fr-FR"/>
        </w:rPr>
        <w:t>1</w:t>
      </w:r>
      <w:r w:rsidR="0001362A" w:rsidRPr="003664AB">
        <w:rPr>
          <w:rFonts w:ascii="Century Gothic" w:hAnsi="Century Gothic" w:cs="Comic Sans MS"/>
          <w:sz w:val="26"/>
          <w:szCs w:val="26"/>
          <w:lang w:val="fr-FR"/>
        </w:rPr>
        <w:t>00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>)</w:t>
      </w:r>
      <w:r w:rsidR="007966C7" w:rsidRPr="007966C7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7966C7">
        <w:rPr>
          <w:rFonts w:ascii="Century Gothic" w:hAnsi="Century Gothic" w:cs="Comic Sans MS"/>
          <w:sz w:val="26"/>
          <w:szCs w:val="26"/>
          <w:lang w:val="fr-FR"/>
        </w:rPr>
        <w:t>(à insérer dans le même cartable)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6E5A255" w14:textId="01BB1BF7" w:rsidR="005976C0" w:rsidRPr="003C526C" w:rsidRDefault="0053617B" w:rsidP="003C526C">
      <w:pPr>
        <w:pStyle w:val="Paragraphedeliste"/>
        <w:numPr>
          <w:ilvl w:val="0"/>
          <w:numId w:val="1"/>
        </w:numPr>
        <w:tabs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4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3474A9">
        <w:rPr>
          <w:rFonts w:ascii="Century Gothic" w:hAnsi="Century Gothic" w:cs="Comic Sans MS"/>
          <w:sz w:val="26"/>
          <w:szCs w:val="26"/>
          <w:lang w:val="fr-FR"/>
        </w:rPr>
        <w:t>cahiers de</w:t>
      </w:r>
      <w:r>
        <w:rPr>
          <w:rFonts w:ascii="Century Gothic" w:hAnsi="Century Gothic" w:cs="Comic Sans MS"/>
          <w:sz w:val="26"/>
          <w:szCs w:val="26"/>
          <w:lang w:val="fr-FR"/>
        </w:rPr>
        <w:t xml:space="preserve"> 32 pages lignées, 3 trous ;</w:t>
      </w:r>
    </w:p>
    <w:p w14:paraId="233FFFA0" w14:textId="1E6DE2B9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1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>
        <w:rPr>
          <w:rFonts w:ascii="Century Gothic" w:hAnsi="Century Gothic" w:cs="Comic Sans MS"/>
          <w:sz w:val="26"/>
          <w:szCs w:val="26"/>
          <w:lang w:val="fr-FR"/>
        </w:rPr>
        <w:t>grand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bâton de colle 42g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35181020" w14:textId="546C2DB6" w:rsidR="004B5D75" w:rsidRPr="003664AB" w:rsidRDefault="00C70269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 w:rsidRPr="003664AB">
        <w:rPr>
          <w:rFonts w:ascii="Century Gothic" w:hAnsi="Century Gothic" w:cs="Comic Sans MS"/>
          <w:sz w:val="24"/>
          <w:szCs w:val="24"/>
          <w:lang w:val="fr-FR"/>
        </w:rPr>
        <w:t>10 pochettes protectrices</w:t>
      </w:r>
      <w:r w:rsidR="0053617B" w:rsidRPr="003664AB">
        <w:rPr>
          <w:rFonts w:ascii="Century Gothic" w:hAnsi="Century Gothic" w:cs="Comic Sans MS"/>
          <w:sz w:val="24"/>
          <w:szCs w:val="24"/>
          <w:lang w:val="fr-FR"/>
        </w:rPr>
        <w:t xml:space="preserve"> transparentes</w:t>
      </w:r>
      <w:r w:rsidRPr="003664AB">
        <w:rPr>
          <w:rFonts w:ascii="Century Gothic" w:hAnsi="Century Gothic" w:cs="Comic Sans MS"/>
          <w:sz w:val="24"/>
          <w:szCs w:val="24"/>
          <w:lang w:val="fr-FR"/>
        </w:rPr>
        <w:t xml:space="preserve"> po</w:t>
      </w:r>
      <w:r w:rsidR="0037518C" w:rsidRPr="003664AB">
        <w:rPr>
          <w:rFonts w:ascii="Century Gothic" w:hAnsi="Century Gothic" w:cs="Comic Sans MS"/>
          <w:sz w:val="24"/>
          <w:szCs w:val="24"/>
          <w:lang w:val="fr-FR"/>
        </w:rPr>
        <w:t>ur feuilles 8½ X 11</w:t>
      </w:r>
      <w:r w:rsidR="007979C7">
        <w:rPr>
          <w:rFonts w:ascii="Century Gothic" w:hAnsi="Century Gothic" w:cs="Comic Sans MS"/>
          <w:sz w:val="24"/>
          <w:szCs w:val="24"/>
          <w:lang w:val="fr-FR"/>
        </w:rPr>
        <w:t> </w:t>
      </w:r>
      <w:r w:rsidR="00FD77CB">
        <w:rPr>
          <w:rFonts w:ascii="Century Gothic" w:hAnsi="Century Gothic" w:cs="Comic Sans MS"/>
          <w:sz w:val="24"/>
          <w:szCs w:val="24"/>
          <w:lang w:val="fr-FR"/>
        </w:rPr>
        <w:t xml:space="preserve">– 3 trous </w:t>
      </w:r>
      <w:r w:rsidR="007A5A05">
        <w:rPr>
          <w:rFonts w:ascii="Century Gothic" w:hAnsi="Century Gothic" w:cs="Comic Sans MS"/>
          <w:sz w:val="26"/>
          <w:szCs w:val="26"/>
          <w:lang w:val="fr-FR"/>
        </w:rPr>
        <w:t>(à insérer dans le même cartable)</w:t>
      </w:r>
      <w:r w:rsidR="007979C7">
        <w:rPr>
          <w:rFonts w:ascii="Century Gothic" w:hAnsi="Century Gothic" w:cs="Comic Sans MS"/>
          <w:sz w:val="24"/>
          <w:szCs w:val="24"/>
          <w:lang w:val="fr-FR"/>
        </w:rPr>
        <w:t>;</w:t>
      </w:r>
    </w:p>
    <w:p w14:paraId="693E552B" w14:textId="3BBE3179" w:rsidR="00C70269" w:rsidRPr="003664AB" w:rsidRDefault="004B5D7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bookmarkStart w:id="0" w:name="_Hlk134654428"/>
      <w:r w:rsidRPr="003664AB">
        <w:rPr>
          <w:rFonts w:ascii="Century Gothic" w:hAnsi="Century Gothic" w:cs="Comic Sans MS"/>
          <w:sz w:val="26"/>
          <w:szCs w:val="26"/>
          <w:lang w:val="fr-FR"/>
        </w:rPr>
        <w:t>1 tablette à esquisses</w:t>
      </w:r>
      <w:r w:rsidR="0037518C" w:rsidRPr="003664AB">
        <w:rPr>
          <w:rFonts w:ascii="Century Gothic" w:hAnsi="Century Gothic" w:cs="Comic Sans MS"/>
          <w:noProof/>
          <w:sz w:val="26"/>
          <w:szCs w:val="26"/>
          <w:lang w:eastAsia="fr-CA"/>
        </w:rPr>
        <w:t xml:space="preserve"> </w:t>
      </w:r>
      <w:r w:rsidRPr="003664AB">
        <w:rPr>
          <w:rFonts w:ascii="Century Gothic" w:hAnsi="Century Gothic" w:cs="Comic Sans MS"/>
          <w:noProof/>
          <w:sz w:val="26"/>
          <w:szCs w:val="26"/>
          <w:lang w:eastAsia="fr-CA"/>
        </w:rPr>
        <w:t>(dessins);</w:t>
      </w:r>
    </w:p>
    <w:bookmarkEnd w:id="0"/>
    <w:p w14:paraId="5DF1C37B" w14:textId="2F15585C" w:rsidR="0053617B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noProof/>
          <w:sz w:val="26"/>
          <w:szCs w:val="26"/>
          <w:lang w:eastAsia="fr-CA"/>
        </w:rPr>
        <w:t>1 paire d’écouteurs (facultatif);</w:t>
      </w:r>
    </w:p>
    <w:p w14:paraId="17564DBB" w14:textId="533B1EE7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sac d'école ; </w:t>
      </w:r>
    </w:p>
    <w:p w14:paraId="64F0C31E" w14:textId="681F9FE0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couvre-tout ou une vieille chemise pour les arts plastiques (facultatif).</w:t>
      </w:r>
    </w:p>
    <w:p w14:paraId="5EC3C8FE" w14:textId="200531EC" w:rsidR="0037518C" w:rsidRPr="0057202D" w:rsidRDefault="0037518C" w:rsidP="0057202D">
      <w:pPr>
        <w:tabs>
          <w:tab w:val="left" w:pos="-1440"/>
        </w:tabs>
        <w:spacing w:after="0" w:line="240" w:lineRule="auto"/>
        <w:ind w:left="720" w:hanging="720"/>
        <w:jc w:val="both"/>
        <w:rPr>
          <w:rFonts w:ascii="Calibri" w:hAnsi="Calibri" w:cs="Comic Sans MS"/>
          <w:sz w:val="12"/>
          <w:lang w:val="fr-FR"/>
        </w:rPr>
      </w:pPr>
    </w:p>
    <w:p w14:paraId="1F7148A2" w14:textId="7AC55449" w:rsidR="0037518C" w:rsidRPr="0057202D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Cs w:val="28"/>
          <w:lang w:val="fr-FR"/>
        </w:rPr>
      </w:pPr>
      <w:r>
        <w:rPr>
          <w:rFonts w:ascii="Century Gothic" w:hAnsi="Century Gothic" w:cs="Comic Sans MS"/>
          <w:b/>
          <w:szCs w:val="28"/>
          <w:lang w:val="fr-FR"/>
        </w:rPr>
        <w:t>Éducation physique</w:t>
      </w:r>
      <w:r w:rsidR="0037518C" w:rsidRPr="0057202D">
        <w:rPr>
          <w:rFonts w:ascii="Century Gothic" w:hAnsi="Century Gothic" w:cs="Comic Sans MS"/>
          <w:b/>
          <w:szCs w:val="28"/>
          <w:lang w:val="fr-FR"/>
        </w:rPr>
        <w:t xml:space="preserve"> </w:t>
      </w:r>
      <w:r w:rsidR="0037518C" w:rsidRPr="0057202D">
        <w:rPr>
          <w:rFonts w:ascii="Century Gothic" w:hAnsi="Century Gothic" w:cs="Comic Sans MS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 w:rsidRPr="0057202D">
        <w:rPr>
          <w:rFonts w:ascii="Century Gothic" w:hAnsi="Century Gothic" w:cs="Comic Sans MS"/>
          <w:szCs w:val="28"/>
          <w:lang w:val="fr-FR"/>
        </w:rPr>
        <w:t>anches courtes et un pantalon court</w:t>
      </w:r>
      <w:r w:rsidR="0037518C" w:rsidRPr="0057202D">
        <w:rPr>
          <w:rFonts w:ascii="Century Gothic" w:hAnsi="Century Gothic" w:cs="Comic Sans MS"/>
          <w:szCs w:val="28"/>
          <w:lang w:val="fr-FR"/>
        </w:rPr>
        <w:t xml:space="preserve">. </w:t>
      </w:r>
    </w:p>
    <w:p w14:paraId="2E72B0D3" w14:textId="40460ECD" w:rsidR="007B5C80" w:rsidRPr="0057202D" w:rsidRDefault="007B5C80" w:rsidP="0057202D">
      <w:pPr>
        <w:tabs>
          <w:tab w:val="left" w:pos="-1440"/>
        </w:tabs>
        <w:spacing w:after="0" w:line="240" w:lineRule="auto"/>
        <w:ind w:left="426"/>
        <w:jc w:val="both"/>
        <w:rPr>
          <w:rFonts w:ascii="Century Gothic" w:hAnsi="Century Gothic" w:cs="Comic Sans MS"/>
          <w:sz w:val="14"/>
          <w:szCs w:val="28"/>
          <w:lang w:val="fr-FR"/>
        </w:rPr>
      </w:pPr>
    </w:p>
    <w:p w14:paraId="3D74D669" w14:textId="49C3D531" w:rsid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 w:rsidRPr="0057202D">
        <w:rPr>
          <w:noProof/>
          <w:sz w:val="20"/>
          <w:lang w:eastAsia="fr-CA"/>
        </w:rPr>
        <w:drawing>
          <wp:anchor distT="0" distB="0" distL="114300" distR="114300" simplePos="0" relativeHeight="251678720" behindDoc="0" locked="0" layoutInCell="1" allowOverlap="1" wp14:anchorId="4CAF11C5" wp14:editId="4340C035">
            <wp:simplePos x="0" y="0"/>
            <wp:positionH relativeFrom="column">
              <wp:posOffset>4210305</wp:posOffset>
            </wp:positionH>
            <wp:positionV relativeFrom="paragraph">
              <wp:posOffset>241973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Anglais</w:t>
      </w:r>
      <w:r w:rsidR="002F036D">
        <w:rPr>
          <w:rFonts w:ascii="Century Gothic" w:hAnsi="Century Gothic" w:cs="Comic Sans MS"/>
          <w:b/>
          <w:szCs w:val="28"/>
          <w:lang w:val="fr-FR"/>
        </w:rPr>
        <w:t xml:space="preserve"> et musique</w:t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 :</w:t>
      </w:r>
      <w:r w:rsidR="007B5C80" w:rsidRPr="0057202D">
        <w:rPr>
          <w:rFonts w:ascii="Century Gothic" w:hAnsi="Century Gothic" w:cs="Comic Sans MS"/>
          <w:szCs w:val="28"/>
          <w:lang w:val="fr-FR"/>
        </w:rPr>
        <w:t xml:space="preserve"> Il y aura certains articles à prévoir, mais la liste vous sera remise à la rentrée</w:t>
      </w:r>
      <w:r w:rsidR="007B5C80" w:rsidRPr="007B5C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3FFD93EC" w14:textId="2E55CF71" w:rsidR="003F2F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32B21" wp14:editId="2041304C">
                <wp:simplePos x="0" y="0"/>
                <wp:positionH relativeFrom="column">
                  <wp:posOffset>4375794</wp:posOffset>
                </wp:positionH>
                <wp:positionV relativeFrom="paragraph">
                  <wp:posOffset>195580</wp:posOffset>
                </wp:positionV>
                <wp:extent cx="1207135" cy="931161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44.55pt;margin-top:15.4pt;width:95.05pt;height:73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6CBA4227" w14:textId="005A96BF" w:rsidR="003F2F80" w:rsidRP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</w:p>
    <w:p w14:paraId="5F7DABA9" w14:textId="2E887F0F" w:rsidR="00C70269" w:rsidRPr="00FF6AF9" w:rsidRDefault="00C70269" w:rsidP="00FF6AF9">
      <w:pPr>
        <w:tabs>
          <w:tab w:val="left" w:pos="-1440"/>
        </w:tabs>
        <w:spacing w:line="240" w:lineRule="atLeast"/>
        <w:ind w:left="720" w:hanging="720"/>
        <w:jc w:val="both"/>
        <w:rPr>
          <w:rFonts w:ascii="Calibri" w:hAnsi="Calibri" w:cs="Comic Sans MS"/>
          <w:lang w:val="fr-FR"/>
        </w:rPr>
      </w:pPr>
    </w:p>
    <w:sectPr w:rsidR="00C70269" w:rsidRPr="00FF6AF9" w:rsidSect="0003060E">
      <w:footerReference w:type="default" r:id="rId13"/>
      <w:pgSz w:w="12240" w:h="15840"/>
      <w:pgMar w:top="851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8677" w14:textId="77777777" w:rsidR="00E93F62" w:rsidRDefault="00E93F62" w:rsidP="0003060E">
      <w:pPr>
        <w:spacing w:after="0" w:line="240" w:lineRule="auto"/>
      </w:pPr>
      <w:r>
        <w:separator/>
      </w:r>
    </w:p>
  </w:endnote>
  <w:endnote w:type="continuationSeparator" w:id="0">
    <w:p w14:paraId="5BB6EBAD" w14:textId="77777777" w:rsidR="00E93F62" w:rsidRDefault="00E93F62" w:rsidP="000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4E0D" w14:textId="52A5E80A" w:rsidR="0003060E" w:rsidRDefault="0003060E">
    <w:pPr>
      <w:pStyle w:val="Pieddepage"/>
    </w:pPr>
  </w:p>
  <w:p w14:paraId="38789439" w14:textId="0B7ACDAE" w:rsidR="0003060E" w:rsidRDefault="0003060E" w:rsidP="0003060E">
    <w:pPr>
      <w:pStyle w:val="Pieddepage"/>
    </w:pPr>
    <w:r>
      <w:t xml:space="preserve">Approuvée à la séance du conseil d’établissement du </w:t>
    </w:r>
    <w:r w:rsidR="007A5A05">
      <w:t>17 juin 2025</w:t>
    </w:r>
  </w:p>
  <w:p w14:paraId="04DB0F73" w14:textId="77777777" w:rsidR="0003060E" w:rsidRDefault="0003060E" w:rsidP="0003060E">
    <w:pPr>
      <w:pStyle w:val="Pieddepage"/>
    </w:pPr>
  </w:p>
  <w:p w14:paraId="767A11F1" w14:textId="77777777" w:rsidR="0003060E" w:rsidRDefault="000306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242" w14:textId="77777777" w:rsidR="00E93F62" w:rsidRDefault="00E93F62" w:rsidP="0003060E">
      <w:pPr>
        <w:spacing w:after="0" w:line="240" w:lineRule="auto"/>
      </w:pPr>
      <w:r>
        <w:separator/>
      </w:r>
    </w:p>
  </w:footnote>
  <w:footnote w:type="continuationSeparator" w:id="0">
    <w:p w14:paraId="3EB5ECE1" w14:textId="77777777" w:rsidR="00E93F62" w:rsidRDefault="00E93F62" w:rsidP="0003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86235">
    <w:abstractNumId w:val="7"/>
  </w:num>
  <w:num w:numId="2" w16cid:durableId="360403685">
    <w:abstractNumId w:val="6"/>
  </w:num>
  <w:num w:numId="3" w16cid:durableId="898975149">
    <w:abstractNumId w:val="10"/>
  </w:num>
  <w:num w:numId="4" w16cid:durableId="87428886">
    <w:abstractNumId w:val="3"/>
  </w:num>
  <w:num w:numId="5" w16cid:durableId="9333708">
    <w:abstractNumId w:val="0"/>
  </w:num>
  <w:num w:numId="6" w16cid:durableId="1414621736">
    <w:abstractNumId w:val="8"/>
  </w:num>
  <w:num w:numId="7" w16cid:durableId="209539943">
    <w:abstractNumId w:val="4"/>
  </w:num>
  <w:num w:numId="8" w16cid:durableId="826630645">
    <w:abstractNumId w:val="9"/>
  </w:num>
  <w:num w:numId="9" w16cid:durableId="1242370127">
    <w:abstractNumId w:val="11"/>
  </w:num>
  <w:num w:numId="10" w16cid:durableId="469400714">
    <w:abstractNumId w:val="2"/>
  </w:num>
  <w:num w:numId="11" w16cid:durableId="150412549">
    <w:abstractNumId w:val="1"/>
  </w:num>
  <w:num w:numId="12" w16cid:durableId="2001805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1362A"/>
    <w:rsid w:val="0003060E"/>
    <w:rsid w:val="00095DEB"/>
    <w:rsid w:val="000C415B"/>
    <w:rsid w:val="000F540E"/>
    <w:rsid w:val="00126160"/>
    <w:rsid w:val="001A1F28"/>
    <w:rsid w:val="001D7207"/>
    <w:rsid w:val="002E42EE"/>
    <w:rsid w:val="002F036D"/>
    <w:rsid w:val="003474A9"/>
    <w:rsid w:val="003664AB"/>
    <w:rsid w:val="0037518C"/>
    <w:rsid w:val="00377C79"/>
    <w:rsid w:val="003C526C"/>
    <w:rsid w:val="003F2F80"/>
    <w:rsid w:val="004B5D75"/>
    <w:rsid w:val="0050172D"/>
    <w:rsid w:val="0052017A"/>
    <w:rsid w:val="0053617B"/>
    <w:rsid w:val="00567A76"/>
    <w:rsid w:val="0057202D"/>
    <w:rsid w:val="0059153C"/>
    <w:rsid w:val="005976C0"/>
    <w:rsid w:val="005C1E78"/>
    <w:rsid w:val="00683D3B"/>
    <w:rsid w:val="007544CF"/>
    <w:rsid w:val="007966C7"/>
    <w:rsid w:val="007979C7"/>
    <w:rsid w:val="007A5A05"/>
    <w:rsid w:val="007A684A"/>
    <w:rsid w:val="007A7661"/>
    <w:rsid w:val="007B5C80"/>
    <w:rsid w:val="008B6059"/>
    <w:rsid w:val="00992D04"/>
    <w:rsid w:val="009A650F"/>
    <w:rsid w:val="00A67864"/>
    <w:rsid w:val="00A86D55"/>
    <w:rsid w:val="00AE6393"/>
    <w:rsid w:val="00B00DA0"/>
    <w:rsid w:val="00B46A65"/>
    <w:rsid w:val="00BE5549"/>
    <w:rsid w:val="00C46BD1"/>
    <w:rsid w:val="00C70269"/>
    <w:rsid w:val="00D43679"/>
    <w:rsid w:val="00E021F0"/>
    <w:rsid w:val="00E265C5"/>
    <w:rsid w:val="00E93F62"/>
    <w:rsid w:val="00F2723F"/>
    <w:rsid w:val="00F40FD2"/>
    <w:rsid w:val="00F82607"/>
    <w:rsid w:val="00FD77CB"/>
    <w:rsid w:val="00FE5C3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0E"/>
  </w:style>
  <w:style w:type="paragraph" w:styleId="Pieddepage">
    <w:name w:val="footer"/>
    <w:basedOn w:val="Normal"/>
    <w:link w:val="Pieddepag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customXml/itemProps3.xml><?xml version="1.0" encoding="utf-8"?>
<ds:datastoreItem xmlns:ds="http://schemas.openxmlformats.org/officeDocument/2006/customXml" ds:itemID="{CE749DCE-EE4F-4CB0-A555-B3C9F056E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6</cp:revision>
  <cp:lastPrinted>2023-06-13T16:45:00Z</cp:lastPrinted>
  <dcterms:created xsi:type="dcterms:W3CDTF">2024-05-07T16:51:00Z</dcterms:created>
  <dcterms:modified xsi:type="dcterms:W3CDTF">2025-06-05T16:58:00Z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